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工程名称：室外附属工程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标段：泰山学院校本部西区垃圾站建设工程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1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041001001001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拆除路面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1.工作内容：路面割缝、破除、开挖、垃圾外运、原貌恢复（C25），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2.垫层厚度：25cm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3.说明：拆除垃圾清运至指定地点装车外运，运距及弃置地点综合考虑到报价中，投标单位需自行办理交警、渣土办等相关手续，自行承担相关费用。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4.备注：结合现场实际情况，选用适当拆除方式、机械等，避免扰动原有结构，禁止破坏性拆除。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m2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010102004001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挖管沟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石方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1.工作内容:基础土石方挖运、清槽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2.土壤类别:自行勘查现场综合考虑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3.开挖方式：自行考虑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4.开挖深度：深度依据地勘报告自行考虑，工程量按实调整。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5.弃土运距:运距自行考虑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6.备注：工作面、放坡综合考虑在报价中，不再计量，清槽深度为设计标高以上300mm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010103001001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回填方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1.密实度要求:满足设计及施工规范要求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2.填方材料品种:素土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3.填方粒径要求:满足设计及施工规范要求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4.填方来源、运距:依据现场情况自行考虑场内倒土及外购土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m3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040501004001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1.介质:给水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2.材质、规格:PP-R、de25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电缆保护管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材质：PVC，dn75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2.敷设方式：埋地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030408001001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电力电缆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1.型号、规格:WDZ-YJY-4*25+1*16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2.敷设方式:综合考虑穿管敷设与桥架内敷设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3.备注：含电缆头制安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031003005001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铜球阀，DN25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040501004002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φ200螺纹管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MGIwYTI2ZjAxNjllYzZmODExYTAxNWJhMzhiYWIifQ=="/>
  </w:docVars>
  <w:rsids>
    <w:rsidRoot w:val="00D85839"/>
    <w:rsid w:val="00690EBE"/>
    <w:rsid w:val="00AE1250"/>
    <w:rsid w:val="00B02213"/>
    <w:rsid w:val="00CD3E1D"/>
    <w:rsid w:val="00CF70AF"/>
    <w:rsid w:val="00D85839"/>
    <w:rsid w:val="0D99264E"/>
    <w:rsid w:val="112471F4"/>
    <w:rsid w:val="28F32BB3"/>
    <w:rsid w:val="32B22C70"/>
    <w:rsid w:val="6604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574</Words>
  <Characters>737</Characters>
  <Lines>7</Lines>
  <Paragraphs>2</Paragraphs>
  <TotalTime>0</TotalTime>
  <ScaleCrop>false</ScaleCrop>
  <LinksUpToDate>false</LinksUpToDate>
  <CharactersWithSpaces>749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2024-05-11T08:17:00Z</dcterms:created>
  <dc:creator>田源 宋</dc:creator>
  <cp:lastModifiedBy>零点零一</cp:lastModifiedBy>
  <dcterms:modified xsi:type="dcterms:W3CDTF">2024-06-20T02:38:57Z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5AC1F301838043F1821CB78D7BBB65FE_12</vt:lpwstr>
  </property>
</Properties>
</file>